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137 dni – tyle średnio trwa wynajęcie biura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137 dni, tyle średnio trwa wynajęcie biura w Polsce, pokazują sierpniowe dane REDD INDEX. Wskaźnik liczy czas od momentu kiedy oferta biura pojawia się na rynku do momentu kiedy oferta znika.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 ten odzwierciedla dynamikę rynku w oparciu o analizę odnotowanych w wybranym okresie transakcji. Według danych za sierpień średnio</w:t>
      </w:r>
      <w:r>
        <w:rPr>
          <w:rFonts w:ascii="calibri" w:hAnsi="calibri" w:eastAsia="calibri" w:cs="calibri"/>
          <w:sz w:val="24"/>
          <w:szCs w:val="24"/>
          <w:b/>
        </w:rPr>
        <w:t xml:space="preserve"> 137 dni trwało wynajęcie powierzchni biurowej w Polsce.</w:t>
      </w:r>
      <w:r>
        <w:rPr>
          <w:rFonts w:ascii="calibri" w:hAnsi="calibri" w:eastAsia="calibri" w:cs="calibri"/>
          <w:sz w:val="24"/>
          <w:szCs w:val="24"/>
        </w:rPr>
        <w:t xml:space="preserve"> To wzrost o 8 dni, czyli 6 proc, w porównaniu do danych z lipca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wyniki możemy zaobserwować </w:t>
      </w:r>
      <w:r>
        <w:rPr>
          <w:rFonts w:ascii="calibri" w:hAnsi="calibri" w:eastAsia="calibri" w:cs="calibri"/>
          <w:sz w:val="24"/>
          <w:szCs w:val="24"/>
          <w:b/>
        </w:rPr>
        <w:t xml:space="preserve">w Warszawie</w:t>
      </w:r>
      <w:r>
        <w:rPr>
          <w:rFonts w:ascii="calibri" w:hAnsi="calibri" w:eastAsia="calibri" w:cs="calibri"/>
          <w:sz w:val="24"/>
          <w:szCs w:val="24"/>
        </w:rPr>
        <w:t xml:space="preserve">. W stolicy biura wynajmują się średnio w ciągu</w:t>
      </w:r>
      <w:r>
        <w:rPr>
          <w:rFonts w:ascii="calibri" w:hAnsi="calibri" w:eastAsia="calibri" w:cs="calibri"/>
          <w:sz w:val="24"/>
          <w:szCs w:val="24"/>
          <w:b/>
        </w:rPr>
        <w:t xml:space="preserve"> 146 dni</w:t>
      </w:r>
      <w:r>
        <w:rPr>
          <w:rFonts w:ascii="calibri" w:hAnsi="calibri" w:eastAsia="calibri" w:cs="calibri"/>
          <w:sz w:val="24"/>
          <w:szCs w:val="24"/>
        </w:rPr>
        <w:t xml:space="preserve">. Tutaj widać wzrost w porównaniu z danymi z lipca o 2 proc., czyli 4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REDD INDEX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-ie widać jednak lekkie wyhamowanie przedwakacyjne. Zwiększyła się liczba dni w których wynajmują się powierzchnie biurowe. To jednak chwilowe. Prognozujemy, że wrzesień przyniesie wzmożoną aktywność transakcyjną</w:t>
      </w:r>
      <w:r>
        <w:rPr>
          <w:rFonts w:ascii="calibri" w:hAnsi="calibri" w:eastAsia="calibri" w:cs="calibri"/>
          <w:sz w:val="24"/>
          <w:szCs w:val="24"/>
        </w:rPr>
        <w:t xml:space="preserve"> – mówi Piotr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Smagała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Managing Director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biurowy jest napędzany nowymi inwestycjami i nowym popytem. Jak pokazują dane REDD, największymi rynkami biurowymi w Polsce – po Warszawie – pozostawały: Kraków, Wrocław, Trójmiasto i Poznań. W tych miastach biura wynajmowały się kolejno w 144, 131,116 i 144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gromadzenia, przetwarzania oraz udostępniania danych pozwalają na tworzenie zupełnie nowych wskaźników na rynku nieruchomości komercyjnych. Jednym z nich jest REDD INDEX, który określa średni czas, jaki potrzebny jest na wynajęcie powierzchni biurowej - od pojawienia się oferty w bazie do zniknięcia.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REDD INDEX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liczony w dniach wskaźnik średniego czasu, jaki potrzebny jest na wynajęcie powierzchni biurowej. Wskaźnik pokazuje dynamikę rynku nieruchomości komercyjnych w oparciu o dane dostępne w Platformie REDD, na podstawie analizy odnotowanych w wybranym okresie transakcji. Średnia czasu potrzebnego na wynajęcie powierzchni biurowej liczona na podstawie ostatnich 90 dni dla każdego dnia miesiąca. Pozwala sprawdzić jak długo powierzchnie biurowe w trzech przedziałach wielkości czekały na wynajęcie od momentu pojawienia się ich jako dostępnych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ddplatform.com/pl/redd-inde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2026-08-06T13:52:14+02:00</dcterms:created>
  <dcterms:modified xsi:type="dcterms:W3CDTF">2026-08-06T13:52:14+02:00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