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wieżowców 2019. Zobacz jak rośnie Warszawa. Stolica będzie najwyższym miastem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Pałac Kultury i Nauki w Warszawie zostanie „pokonany”. Nowe wieżowce biurowe odbiorą mu tytuł najwyższego budynku w stolicy. Już teraz Warszawa należy do „najwyższych” miast w Europie, a nowe drapacze wciąż się budują. Eksperci z REDD przygotowali specjalną grafikę pokazującą jak zmieni się skyline stolicy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rejonie Ronda Daszyńskiego i ulicy Towarowej rośnie nowe biznesowe centrum Warszawy. W perspektywie kilku najbliższych lat oddanych zostanie kilkanaście budynków wysokościowych, z których większość ulokowana jest w tej części miasta – zaznaczają eksperci z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REDD, dostawcy danych o rynku biurowym w Polsce, wynika, że w dzielnicy Wola </w:t>
      </w:r>
      <w:r>
        <w:rPr>
          <w:rFonts w:ascii="calibri" w:hAnsi="calibri" w:eastAsia="calibri" w:cs="calibri"/>
          <w:sz w:val="24"/>
          <w:szCs w:val="24"/>
          <w:b/>
        </w:rPr>
        <w:t xml:space="preserve">do 2021 r. będzie łącznie ponad milion m kw. powierzchni biurowych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Wola stanie się biznesowym sercem Warszawy i to jest już fakt. Katalizatorem zmian była decyzja o budowie II linii metra, która przyspieszyła działania deweloperów w tym rejonie i przyciągnęła wielu dużych najemców – mówi Piotr Smagała,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Dyrektor Zarządzający REDD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okolicach Ronda Daszyńskiego powstają największe inwestycje biurowe. Sporo dzieje się jednak także w Śródmieściu. Grafiki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REDD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pokazuje, jak zmieni się centrum Warszawy oraz warszawska Wola.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4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Varso Place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ma zostać oddany do użytku najwyższy budynek w Warszawie, co więcej – w Unii Europejskiej. Będzie to Varso Place, budowany przez HB Reavis w pobliżu warszawskiego Dworca Centralnego. Budynek mierzący z iglicą 310 metrów zdeklasuje Pałac Kultury i Nauki (237 metrów z iglicą), który wciąż jest najwyższym budynkiem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Zlokalizowana przy ulicy Chmielnej 53-piętrowa wieża zapewni mieszkańcom miasta taras widokowy położony na poziomie 230 metrów. Z Dworca Centralnego do Varso Tower będzie można przejść pasażem podziemnym.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realizacji tego projektu, który dostarczy łącznie 144 tys. m kw. powierzchni najmu, powstaną też dwa niższe wieżowce o wysokości ponad 80 i 90 metrów, których budowa ma zakończyć się na początku przyszłego roku. W jednym z nich otworzy się hotel NYX.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Warsaw Unit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2021 roku także firma Ghelamco zapowiedziała ukończenie Warsaw Unit, swojego trzeciego projektu, który prowadzi przy Rondzie Daszyńskiego.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220-metrowej wieży Warsaw Spire i The Warsaw HUB to kolejny wysokościowiec tej firmy. Wieża mierzyć będzie 180 metrów, a wraz z urządzeniami technicznymi 202 metry.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Ulokowany pod prestiżowym adresem Rondo Daszyńskiego 1 biurowiec Warsaw Unit będzie miał kinetyczną fasadę typu „Dragon Skin”, złożoną z tysięcy ruchomych, aluminiowych płytek, które reagować będą na wiatr i odbijać zmieniającą się barwę nieba.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Mennica Legacy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tego roku w pobliżu Ronda Daszyńskiego do użytkowania oddana zostanie 130-metrowa Mennica Legacy Tower, realizowana przez Golub GetHouse i Mennica Polska. Na powierzchni ponad 40 tys. m kw. swoją siedzibę w wieży będzie miał mBank, który wynajął w niej niemal całą powierzchnię. Będzie tam pracowało ponad 3 tys.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Warsaw Hub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 roku 2019 i 2020 firma Ghelamco zaplanowała równie zakończenie prac budowlanych przy kompleksie The Warsaw Hub, który będzie miał bezpośrednie połączenie ze stacją metra Rondo Daszyńskiego.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najbardziej zaawansowany technologicznie i największy projekt w historii firmy Ghelamco przyniesie Warszawie 113 tys. m kw. wielofunkcyjnej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dane REDD, w skład inwestycji wchodzić będą trzy budynki: 86-metrowy obiekt, w którym będzie ulokowany hotel sieci Holiday Inn Express i pierwszy w Polsce Crowne Plaza oraz dwie 130-metrowe wieże biurowe. Wszystkie budynki połączy pięciokondygnacyjne podium, które stworzy wielkomiejską pierzeję ulicy Towarowej.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Central Point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zbiegu ulic Marszałkowskiej i Świętokrzyskiej rusza właśnie budowa 93-metrowej wieży Central Point. 22-piętrowy biurowiec o powierzchni ponad 19 tys. m kw. zaoferuje dostęp do dwóch linii metra. Zakończenie budowy projektu firma Immobel planuje w drugim kwartale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Widok Tower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będą gotowe połączone częścią wspólną, bliźniacze wieże Widok Towers. 95-metrowy obiekt rośnie w miejscu wyburzonej Centrali Handlu Zagranicznego Universal, tuż za odnawianą właśnie Rotundą. Inwestorem projektu jest austriacka firma S+B Gruppe. Wysokościowiec dostarczy około 29 tys. m kw. powierzchni biurowych.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Spark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Skanska kontynuuje w rejonie Ronda Daszyńskiego prace przy realizacji projektu Spark, w którym poza dwoma niższymi budynkami, które są już ukończone, powstaje 130-metrowa wieża. Wysokościowiec ma zostać oddany w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położony przy ulicy Wolskiej, w pobliżu skrzyżowania ulicy Towarowej z aleją Solidarności, przyniesie Warszawie 70 tys. m kw. powierzchni biurowych.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Generation Park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2021 roku na mapie Warszawy pojawi się również wieżowiec realizowany w projekcie Generation Park. Jesienią 2018 roku Skanska rozpoczęła budowę trzeciego, najwyższego, 38-piętrowego budynku w tej inwestycji. Wieża mierząca wraz z iglicą 180 metrów jest pierwszym tak wysokim obiektem realizowanym przez dewelopera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Generation Park, położony w kwartale pomiędzy ulicą Towarową, Prostą, Wronią i Łucką, jest też najwyższym budynkiem biurowym firmy Skanska w Europie Środkowo-Wschodniej. Kompleks składający się z trzech biurowców zaoferuje około 84 tys. m kw. powierzchni 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Skyliner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w panoramę Warszawy wpisze się też Skyliner firmy Karimpol o wysokości 195 metrów, który dostarczy łącznie prawie 44 tys. m kw. powierzchni 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Wysokościowiec, powstający w otoczeniu ulic Prostej i Towarowej na 30 poziomach zaoferuje nowoczesne biura, a 4 przeznaczone będą na cele handlowo-usługowe. Na wysokości 165 metrów w wieżowcu zaprojektowany został dwupoziomowy Skybar, a w reprezentacyjnym, przeszklonym hallu o wysokości kilkunastu metrów ,,schody hiszpańskie".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Sierpniowy REDD INDEX pokazał, że średnio wynajęcie biura w Polsce trwa 137 dni. Wskaźnik liczy czas od momentu kiedy oferta biura pojawia się na rynku do momentu, gdy z niego znika.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ddplatform.com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2026-05-07T04:33:21+02:00</dcterms:created>
  <dcterms:modified xsi:type="dcterms:W3CDTF">2026-05-07T04:33:21+02:00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